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5C" w:rsidRDefault="0040295C">
      <w:pPr>
        <w:spacing w:after="0"/>
        <w:jc w:val="center"/>
        <w:rPr>
          <w:b/>
          <w:sz w:val="24"/>
          <w:szCs w:val="24"/>
        </w:rPr>
      </w:pPr>
      <w:bookmarkStart w:id="0" w:name="_GoBack"/>
      <w:bookmarkEnd w:id="0"/>
    </w:p>
    <w:p w:rsidR="0040295C" w:rsidRDefault="0040295C">
      <w:pPr>
        <w:spacing w:after="0"/>
        <w:jc w:val="center"/>
        <w:rPr>
          <w:b/>
          <w:sz w:val="24"/>
          <w:szCs w:val="24"/>
        </w:rPr>
      </w:pPr>
    </w:p>
    <w:p w:rsidR="0040295C" w:rsidRDefault="004259C5">
      <w:r>
        <w:rPr>
          <w:b/>
        </w:rPr>
        <w:t>Present (WebEx call)</w:t>
      </w:r>
      <w:r>
        <w:rPr>
          <w:b/>
        </w:rPr>
        <w:tab/>
      </w:r>
      <w:r>
        <w:rPr>
          <w:b/>
        </w:rPr>
        <w:tab/>
      </w:r>
      <w:r>
        <w:rPr>
          <w:b/>
        </w:rPr>
        <w:tab/>
      </w:r>
    </w:p>
    <w:p w:rsidR="0040295C" w:rsidRDefault="004259C5">
      <w:pPr>
        <w:spacing w:after="0"/>
      </w:pPr>
      <w:r>
        <w:t>Rebecca Williams (Chair)</w:t>
      </w:r>
      <w:r>
        <w:tab/>
        <w:t>RW</w:t>
      </w:r>
      <w:r>
        <w:tab/>
      </w:r>
      <w:r>
        <w:tab/>
      </w:r>
      <w:r>
        <w:tab/>
      </w:r>
      <w:r>
        <w:tab/>
      </w:r>
    </w:p>
    <w:p w:rsidR="0040295C" w:rsidRDefault="004259C5">
      <w:pPr>
        <w:spacing w:after="0"/>
      </w:pPr>
      <w:r>
        <w:t>Sarah Gardner</w:t>
      </w:r>
      <w:r>
        <w:tab/>
      </w:r>
      <w:r>
        <w:tab/>
      </w:r>
      <w:r>
        <w:tab/>
        <w:t>SG</w:t>
      </w:r>
      <w:r>
        <w:tab/>
      </w:r>
      <w:r>
        <w:tab/>
      </w:r>
    </w:p>
    <w:p w:rsidR="0040295C" w:rsidRDefault="004259C5">
      <w:pPr>
        <w:spacing w:after="0"/>
      </w:pPr>
      <w:r>
        <w:t>Maria Simoes</w:t>
      </w:r>
      <w:r>
        <w:tab/>
      </w:r>
      <w:r>
        <w:tab/>
      </w:r>
      <w:r>
        <w:tab/>
        <w:t>MS</w:t>
      </w:r>
      <w:r>
        <w:tab/>
      </w:r>
      <w:r>
        <w:tab/>
      </w:r>
    </w:p>
    <w:p w:rsidR="0040295C" w:rsidRDefault="004259C5">
      <w:pPr>
        <w:spacing w:after="0"/>
      </w:pPr>
      <w:r>
        <w:t>Helen Barlow</w:t>
      </w:r>
      <w:r>
        <w:tab/>
      </w:r>
      <w:r>
        <w:tab/>
      </w:r>
      <w:r>
        <w:tab/>
        <w:t>HB</w:t>
      </w:r>
    </w:p>
    <w:p w:rsidR="0040295C" w:rsidRDefault="004259C5">
      <w:pPr>
        <w:spacing w:after="0"/>
      </w:pPr>
      <w:r>
        <w:t>Jennifer Roberts</w:t>
      </w:r>
      <w:r>
        <w:tab/>
      </w:r>
      <w:r>
        <w:tab/>
        <w:t>JR</w:t>
      </w:r>
      <w:r>
        <w:tab/>
      </w:r>
      <w:r>
        <w:tab/>
      </w:r>
    </w:p>
    <w:p w:rsidR="0040295C" w:rsidRDefault="004259C5">
      <w:pPr>
        <w:spacing w:after="0"/>
      </w:pPr>
      <w:r>
        <w:t>Helen Curtis</w:t>
      </w:r>
      <w:r>
        <w:tab/>
      </w:r>
      <w:r>
        <w:tab/>
      </w:r>
      <w:r>
        <w:tab/>
        <w:t>HC</w:t>
      </w:r>
    </w:p>
    <w:p w:rsidR="0040295C" w:rsidRDefault="004259C5">
      <w:pPr>
        <w:spacing w:after="0"/>
      </w:pPr>
      <w:r>
        <w:t xml:space="preserve">Donna Irving </w:t>
      </w:r>
      <w:r>
        <w:tab/>
      </w:r>
      <w:r>
        <w:tab/>
      </w:r>
      <w:r>
        <w:tab/>
        <w:t>DI</w:t>
      </w:r>
    </w:p>
    <w:p w:rsidR="0040295C" w:rsidRDefault="004259C5">
      <w:pPr>
        <w:spacing w:after="0"/>
      </w:pPr>
      <w:r>
        <w:t>Joel Kerry</w:t>
      </w:r>
      <w:r>
        <w:tab/>
      </w:r>
      <w:r>
        <w:tab/>
      </w:r>
      <w:r>
        <w:tab/>
        <w:t>JK</w:t>
      </w:r>
    </w:p>
    <w:p w:rsidR="0040295C" w:rsidRDefault="004259C5">
      <w:pPr>
        <w:spacing w:after="0"/>
      </w:pPr>
      <w:r>
        <w:t>Sarah Hennessy</w:t>
      </w:r>
      <w:r>
        <w:tab/>
      </w:r>
      <w:r>
        <w:tab/>
      </w:r>
      <w:r>
        <w:tab/>
        <w:t>SH</w:t>
      </w:r>
    </w:p>
    <w:p w:rsidR="0040295C" w:rsidRDefault="004259C5">
      <w:pPr>
        <w:spacing w:after="0"/>
      </w:pPr>
      <w:r>
        <w:t xml:space="preserve">Craig </w:t>
      </w:r>
      <w:proofErr w:type="spellStart"/>
      <w:r>
        <w:t>Abbs</w:t>
      </w:r>
      <w:proofErr w:type="spellEnd"/>
      <w:r>
        <w:tab/>
      </w:r>
      <w:r>
        <w:tab/>
      </w:r>
      <w:r>
        <w:tab/>
        <w:t>CA</w:t>
      </w:r>
    </w:p>
    <w:p w:rsidR="0040295C" w:rsidRDefault="0040295C">
      <w:pPr>
        <w:spacing w:after="0"/>
      </w:pPr>
    </w:p>
    <w:p w:rsidR="0040295C" w:rsidRDefault="004259C5">
      <w:pPr>
        <w:spacing w:after="0"/>
      </w:pPr>
      <w:proofErr w:type="spellStart"/>
      <w:r>
        <w:rPr>
          <w:b/>
        </w:rPr>
        <w:t>Apologises</w:t>
      </w:r>
      <w:proofErr w:type="spellEnd"/>
      <w:r>
        <w:t xml:space="preserve">: </w:t>
      </w:r>
    </w:p>
    <w:p w:rsidR="0040295C" w:rsidRDefault="004259C5">
      <w:pPr>
        <w:spacing w:after="0"/>
      </w:pPr>
      <w:r>
        <w:t xml:space="preserve">Chris Lawton, Paul Twiddy, Helen </w:t>
      </w:r>
      <w:proofErr w:type="spellStart"/>
      <w:r>
        <w:t>Rotherforth</w:t>
      </w:r>
      <w:proofErr w:type="spellEnd"/>
      <w:r>
        <w:t xml:space="preserve">, Natasha </w:t>
      </w:r>
      <w:proofErr w:type="spellStart"/>
      <w:r>
        <w:t>Craigs</w:t>
      </w:r>
      <w:proofErr w:type="spellEnd"/>
      <w:r>
        <w:t xml:space="preserve"> </w:t>
      </w:r>
      <w:r>
        <w:tab/>
      </w:r>
      <w:r>
        <w:tab/>
      </w:r>
      <w:r>
        <w:tab/>
      </w:r>
      <w:r>
        <w:tab/>
      </w:r>
      <w:r>
        <w:tab/>
      </w:r>
    </w:p>
    <w:p w:rsidR="0040295C" w:rsidRDefault="0040295C">
      <w:pPr>
        <w:spacing w:after="0"/>
        <w:ind w:left="5040" w:firstLine="720"/>
      </w:pPr>
    </w:p>
    <w:p w:rsidR="0040295C" w:rsidRDefault="0040295C">
      <w:pPr>
        <w:spacing w:after="0"/>
      </w:pPr>
    </w:p>
    <w:tbl>
      <w:tblPr>
        <w:tblW w:w="10486" w:type="dxa"/>
        <w:tblInd w:w="-14" w:type="dxa"/>
        <w:tblLook w:val="0000" w:firstRow="0" w:lastRow="0" w:firstColumn="0" w:lastColumn="0" w:noHBand="0" w:noVBand="0"/>
      </w:tblPr>
      <w:tblGrid>
        <w:gridCol w:w="555"/>
        <w:gridCol w:w="8640"/>
        <w:gridCol w:w="1291"/>
      </w:tblGrid>
      <w:tr w:rsidR="0040295C">
        <w:tc>
          <w:tcPr>
            <w:tcW w:w="555" w:type="dxa"/>
            <w:tcBorders>
              <w:top w:val="single" w:sz="4" w:space="0" w:color="000000"/>
              <w:left w:val="single" w:sz="4" w:space="0" w:color="000000"/>
              <w:bottom w:val="single" w:sz="4" w:space="0" w:color="000000"/>
            </w:tcBorders>
            <w:shd w:val="clear" w:color="auto" w:fill="FFC000" w:themeFill="accent4"/>
          </w:tcPr>
          <w:p w:rsidR="0040295C" w:rsidRDefault="004259C5">
            <w:r>
              <w:rPr>
                <w:b/>
              </w:rPr>
              <w:t>No.</w:t>
            </w:r>
          </w:p>
        </w:tc>
        <w:tc>
          <w:tcPr>
            <w:tcW w:w="8640" w:type="dxa"/>
            <w:tcBorders>
              <w:top w:val="single" w:sz="4" w:space="0" w:color="000000"/>
              <w:left w:val="single" w:sz="4" w:space="0" w:color="000000"/>
              <w:bottom w:val="single" w:sz="4" w:space="0" w:color="000000"/>
            </w:tcBorders>
            <w:shd w:val="clear" w:color="auto" w:fill="FFC000" w:themeFill="accent4"/>
          </w:tcPr>
          <w:p w:rsidR="0040295C" w:rsidRDefault="004259C5">
            <w:r>
              <w:rPr>
                <w:b/>
              </w:rPr>
              <w:t>Agenda Item</w:t>
            </w:r>
          </w:p>
        </w:tc>
        <w:tc>
          <w:tcPr>
            <w:tcW w:w="1291" w:type="dxa"/>
            <w:tcBorders>
              <w:top w:val="single" w:sz="4" w:space="0" w:color="000000"/>
              <w:left w:val="single" w:sz="4" w:space="0" w:color="000000"/>
              <w:bottom w:val="single" w:sz="4" w:space="0" w:color="000000"/>
              <w:right w:val="single" w:sz="4" w:space="0" w:color="000000"/>
            </w:tcBorders>
            <w:shd w:val="clear" w:color="auto" w:fill="FFC000" w:themeFill="accent4"/>
          </w:tcPr>
          <w:p w:rsidR="0040295C" w:rsidRDefault="004259C5">
            <w:r>
              <w:rPr>
                <w:b/>
              </w:rPr>
              <w:t>Actions</w:t>
            </w:r>
          </w:p>
        </w:tc>
      </w:tr>
      <w:tr w:rsidR="0040295C">
        <w:trPr>
          <w:trHeight w:val="764"/>
        </w:trPr>
        <w:tc>
          <w:tcPr>
            <w:tcW w:w="555" w:type="dxa"/>
            <w:tcBorders>
              <w:top w:val="single" w:sz="4" w:space="0" w:color="000000"/>
              <w:left w:val="single" w:sz="4" w:space="0" w:color="000000"/>
              <w:bottom w:val="single" w:sz="4" w:space="0" w:color="000000"/>
            </w:tcBorders>
            <w:shd w:val="clear" w:color="auto" w:fill="auto"/>
          </w:tcPr>
          <w:p w:rsidR="0040295C" w:rsidRDefault="004259C5">
            <w:r>
              <w:t>1.</w:t>
            </w:r>
          </w:p>
        </w:tc>
        <w:tc>
          <w:tcPr>
            <w:tcW w:w="8640" w:type="dxa"/>
            <w:tcBorders>
              <w:top w:val="single" w:sz="4" w:space="0" w:color="000000"/>
              <w:left w:val="single" w:sz="4" w:space="0" w:color="000000"/>
              <w:bottom w:val="single" w:sz="4" w:space="0" w:color="000000"/>
            </w:tcBorders>
            <w:shd w:val="clear" w:color="auto" w:fill="auto"/>
          </w:tcPr>
          <w:p w:rsidR="0040295C" w:rsidRDefault="004259C5">
            <w:pPr>
              <w:spacing w:after="0"/>
            </w:pPr>
            <w:r>
              <w:rPr>
                <w:b/>
              </w:rPr>
              <w:t>Welcome, Introductions and Apologies</w:t>
            </w:r>
          </w:p>
          <w:p w:rsidR="0040295C" w:rsidRDefault="004259C5">
            <w:pPr>
              <w:spacing w:after="0"/>
            </w:pPr>
            <w:r>
              <w:t xml:space="preserve">RW welcomed all to the meeting and apologies were made on behalf of those listed. </w:t>
            </w:r>
          </w:p>
          <w:p w:rsidR="0040295C" w:rsidRDefault="0040295C">
            <w:pPr>
              <w:spacing w:after="0"/>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0295C" w:rsidRDefault="0040295C">
            <w:pPr>
              <w:snapToGrid w:val="0"/>
              <w:spacing w:line="240" w:lineRule="auto"/>
              <w:rPr>
                <w:b/>
              </w:rPr>
            </w:pPr>
          </w:p>
          <w:p w:rsidR="0040295C" w:rsidRDefault="0040295C">
            <w:pPr>
              <w:spacing w:line="240" w:lineRule="auto"/>
              <w:rPr>
                <w:b/>
              </w:rPr>
            </w:pPr>
          </w:p>
        </w:tc>
      </w:tr>
      <w:tr w:rsidR="0040295C">
        <w:tc>
          <w:tcPr>
            <w:tcW w:w="555" w:type="dxa"/>
            <w:tcBorders>
              <w:top w:val="single" w:sz="4" w:space="0" w:color="000000"/>
              <w:left w:val="single" w:sz="4" w:space="0" w:color="000000"/>
              <w:bottom w:val="single" w:sz="4" w:space="0" w:color="000000"/>
            </w:tcBorders>
            <w:shd w:val="clear" w:color="auto" w:fill="auto"/>
          </w:tcPr>
          <w:p w:rsidR="0040295C" w:rsidRDefault="004259C5">
            <w:r>
              <w:t>2.</w:t>
            </w:r>
          </w:p>
        </w:tc>
        <w:tc>
          <w:tcPr>
            <w:tcW w:w="8640" w:type="dxa"/>
            <w:tcBorders>
              <w:top w:val="single" w:sz="4" w:space="0" w:color="000000"/>
              <w:left w:val="single" w:sz="4" w:space="0" w:color="000000"/>
              <w:bottom w:val="single" w:sz="4" w:space="0" w:color="000000"/>
            </w:tcBorders>
            <w:shd w:val="clear" w:color="auto" w:fill="auto"/>
          </w:tcPr>
          <w:p w:rsidR="0040295C" w:rsidRDefault="004259C5">
            <w:pPr>
              <w:pStyle w:val="NoSpacing"/>
            </w:pPr>
            <w:r>
              <w:rPr>
                <w:b/>
                <w:bCs/>
              </w:rPr>
              <w:t>Notes of the Previous Meeting</w:t>
            </w:r>
          </w:p>
          <w:p w:rsidR="0040295C" w:rsidRDefault="004259C5">
            <w:pPr>
              <w:pStyle w:val="NoSpacing"/>
            </w:pPr>
            <w:r>
              <w:rPr>
                <w:bCs/>
              </w:rPr>
              <w:t>The minutes were agreed as an accurate record.</w:t>
            </w:r>
          </w:p>
          <w:p w:rsidR="0040295C" w:rsidRDefault="0040295C">
            <w:pPr>
              <w:pStyle w:val="NoSpacing"/>
              <w:rPr>
                <w:bCs/>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0295C" w:rsidRDefault="0040295C">
            <w:pPr>
              <w:pStyle w:val="NoSpacing"/>
              <w:snapToGrid w:val="0"/>
              <w:rPr>
                <w:b/>
                <w:bCs/>
              </w:rPr>
            </w:pPr>
          </w:p>
        </w:tc>
      </w:tr>
      <w:tr w:rsidR="0040295C">
        <w:trPr>
          <w:trHeight w:val="1413"/>
        </w:trPr>
        <w:tc>
          <w:tcPr>
            <w:tcW w:w="555" w:type="dxa"/>
            <w:tcBorders>
              <w:left w:val="single" w:sz="4" w:space="0" w:color="000000"/>
              <w:bottom w:val="single" w:sz="4" w:space="0" w:color="000000"/>
            </w:tcBorders>
            <w:shd w:val="clear" w:color="auto" w:fill="auto"/>
          </w:tcPr>
          <w:p w:rsidR="0040295C" w:rsidRDefault="004259C5">
            <w:r>
              <w:t>3.</w:t>
            </w:r>
          </w:p>
        </w:tc>
        <w:tc>
          <w:tcPr>
            <w:tcW w:w="8640" w:type="dxa"/>
            <w:tcBorders>
              <w:left w:val="single" w:sz="4" w:space="0" w:color="000000"/>
              <w:bottom w:val="single" w:sz="4" w:space="0" w:color="000000"/>
            </w:tcBorders>
            <w:shd w:val="clear" w:color="auto" w:fill="auto"/>
          </w:tcPr>
          <w:p w:rsidR="0040295C" w:rsidRDefault="004259C5">
            <w:pPr>
              <w:spacing w:after="0" w:line="240" w:lineRule="auto"/>
            </w:pPr>
            <w:r>
              <w:rPr>
                <w:rFonts w:cs="Calibri"/>
                <w:b/>
              </w:rPr>
              <w:t>Matters Arising</w:t>
            </w:r>
          </w:p>
          <w:p w:rsidR="0040295C" w:rsidRDefault="004259C5">
            <w:pPr>
              <w:pStyle w:val="ListParagraph"/>
            </w:pPr>
            <w:r>
              <w:t>There was only one action point from the meeting in November but the appointment of the new treasurer rendered it superfluous.</w:t>
            </w:r>
          </w:p>
        </w:tc>
        <w:tc>
          <w:tcPr>
            <w:tcW w:w="1291" w:type="dxa"/>
            <w:tcBorders>
              <w:left w:val="single" w:sz="4" w:space="0" w:color="000000"/>
              <w:bottom w:val="single" w:sz="4" w:space="0" w:color="000000"/>
              <w:right w:val="single" w:sz="4" w:space="0" w:color="000000"/>
            </w:tcBorders>
            <w:shd w:val="clear" w:color="auto" w:fill="auto"/>
          </w:tcPr>
          <w:p w:rsidR="0040295C" w:rsidRDefault="0040295C">
            <w:pPr>
              <w:pStyle w:val="NoSpacing"/>
              <w:snapToGrid w:val="0"/>
              <w:rPr>
                <w:rFonts w:cs="Calibri"/>
                <w:b/>
              </w:rPr>
            </w:pPr>
          </w:p>
          <w:p w:rsidR="0040295C" w:rsidRDefault="0040295C">
            <w:pPr>
              <w:pStyle w:val="NoSpacing"/>
              <w:rPr>
                <w:rFonts w:cs="Calibri"/>
                <w:b/>
              </w:rPr>
            </w:pPr>
          </w:p>
          <w:p w:rsidR="0040295C" w:rsidRDefault="0040295C">
            <w:pPr>
              <w:pStyle w:val="NoSpacing"/>
              <w:rPr>
                <w:rFonts w:cs="Calibri"/>
                <w:b/>
              </w:rPr>
            </w:pPr>
          </w:p>
          <w:p w:rsidR="0040295C" w:rsidRDefault="0040295C">
            <w:pPr>
              <w:pStyle w:val="NoSpacing"/>
              <w:rPr>
                <w:b/>
              </w:rPr>
            </w:pPr>
          </w:p>
          <w:p w:rsidR="0040295C" w:rsidRDefault="0040295C">
            <w:pPr>
              <w:pStyle w:val="NoSpacing"/>
              <w:rPr>
                <w:b/>
              </w:rPr>
            </w:pPr>
          </w:p>
        </w:tc>
      </w:tr>
      <w:tr w:rsidR="0040295C">
        <w:trPr>
          <w:trHeight w:val="2178"/>
        </w:trPr>
        <w:tc>
          <w:tcPr>
            <w:tcW w:w="555" w:type="dxa"/>
            <w:tcBorders>
              <w:top w:val="single" w:sz="4" w:space="0" w:color="000000"/>
              <w:left w:val="single" w:sz="4" w:space="0" w:color="000000"/>
              <w:bottom w:val="single" w:sz="4" w:space="0" w:color="000000"/>
            </w:tcBorders>
            <w:shd w:val="clear" w:color="auto" w:fill="auto"/>
          </w:tcPr>
          <w:p w:rsidR="0040295C" w:rsidRDefault="004259C5">
            <w:r>
              <w:t>3.</w:t>
            </w:r>
          </w:p>
        </w:tc>
        <w:tc>
          <w:tcPr>
            <w:tcW w:w="8640" w:type="dxa"/>
            <w:tcBorders>
              <w:top w:val="single" w:sz="4" w:space="0" w:color="000000"/>
              <w:left w:val="single" w:sz="4" w:space="0" w:color="000000"/>
              <w:bottom w:val="single" w:sz="4" w:space="0" w:color="000000"/>
            </w:tcBorders>
            <w:shd w:val="clear" w:color="auto" w:fill="auto"/>
          </w:tcPr>
          <w:p w:rsidR="0040295C" w:rsidRDefault="004259C5">
            <w:pPr>
              <w:pStyle w:val="ListParagraph"/>
              <w:spacing w:after="0" w:line="240" w:lineRule="auto"/>
              <w:ind w:left="0"/>
              <w:rPr>
                <w:rFonts w:cs="Calibri"/>
                <w:b/>
                <w:bCs/>
              </w:rPr>
            </w:pPr>
            <w:r>
              <w:rPr>
                <w:rFonts w:cs="Calibri"/>
                <w:b/>
                <w:bCs/>
              </w:rPr>
              <w:t>Committee Members Update</w:t>
            </w:r>
          </w:p>
          <w:p w:rsidR="0040295C" w:rsidRDefault="004259C5">
            <w:pPr>
              <w:pStyle w:val="ListParagraph"/>
              <w:spacing w:after="0" w:line="240" w:lineRule="auto"/>
              <w:ind w:left="0"/>
              <w:rPr>
                <w:rFonts w:cs="Calibri"/>
              </w:rPr>
            </w:pPr>
            <w:r>
              <w:rPr>
                <w:rFonts w:cs="Calibri"/>
              </w:rPr>
              <w:t xml:space="preserve">The committee formally welcomed Craig </w:t>
            </w:r>
            <w:proofErr w:type="spellStart"/>
            <w:r>
              <w:rPr>
                <w:rFonts w:cs="Calibri"/>
              </w:rPr>
              <w:t>Abbs</w:t>
            </w:r>
            <w:proofErr w:type="spellEnd"/>
            <w:r>
              <w:rPr>
                <w:rFonts w:cs="Calibri"/>
              </w:rPr>
              <w:t xml:space="preserve"> to his new role as treasurer. </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rPr>
                <w:rFonts w:cs="Calibri"/>
              </w:rPr>
            </w:pPr>
            <w:r>
              <w:rPr>
                <w:rFonts w:cs="Calibri"/>
              </w:rPr>
              <w:t>MS and HB both stated that as that as they have been on the committee for several years now they would be happy to step down if new members expressed interest in joining the committ</w:t>
            </w:r>
            <w:r>
              <w:rPr>
                <w:rFonts w:cs="Calibri"/>
              </w:rPr>
              <w:t>ee.</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pPr>
            <w:r>
              <w:rPr>
                <w:rFonts w:cs="Calibri"/>
              </w:rPr>
              <w:t xml:space="preserve">DG will step down from the committee because of his new job role. </w:t>
            </w:r>
          </w:p>
          <w:p w:rsidR="0040295C" w:rsidRDefault="0040295C">
            <w:pPr>
              <w:pStyle w:val="ListParagraph"/>
              <w:spacing w:after="0" w:line="240" w:lineRule="auto"/>
              <w:ind w:left="0"/>
              <w:rPr>
                <w:rFonts w:cs="Calibri"/>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0295C" w:rsidRDefault="004259C5">
            <w:pPr>
              <w:snapToGrid w:val="0"/>
            </w:pPr>
            <w:r>
              <w:rPr>
                <w:rFonts w:cs="Calibri"/>
                <w:b/>
              </w:rPr>
              <w:t xml:space="preserve">RW to email members regarding interest </w:t>
            </w:r>
          </w:p>
        </w:tc>
      </w:tr>
      <w:tr w:rsidR="0040295C">
        <w:trPr>
          <w:trHeight w:val="3180"/>
        </w:trPr>
        <w:tc>
          <w:tcPr>
            <w:tcW w:w="555" w:type="dxa"/>
            <w:tcBorders>
              <w:left w:val="single" w:sz="4" w:space="0" w:color="000000"/>
              <w:bottom w:val="single" w:sz="4" w:space="0" w:color="000000"/>
            </w:tcBorders>
            <w:shd w:val="clear" w:color="auto" w:fill="auto"/>
          </w:tcPr>
          <w:p w:rsidR="0040295C" w:rsidRDefault="004259C5">
            <w:r>
              <w:lastRenderedPageBreak/>
              <w:t>4.</w:t>
            </w:r>
          </w:p>
        </w:tc>
        <w:tc>
          <w:tcPr>
            <w:tcW w:w="8640" w:type="dxa"/>
            <w:tcBorders>
              <w:left w:val="single" w:sz="4" w:space="0" w:color="000000"/>
              <w:bottom w:val="single" w:sz="4" w:space="0" w:color="000000"/>
            </w:tcBorders>
            <w:shd w:val="clear" w:color="auto" w:fill="auto"/>
          </w:tcPr>
          <w:p w:rsidR="0040295C" w:rsidRDefault="004259C5">
            <w:pPr>
              <w:pStyle w:val="ListParagraph"/>
              <w:spacing w:after="0" w:line="240" w:lineRule="auto"/>
              <w:ind w:left="0"/>
            </w:pPr>
            <w:r>
              <w:rPr>
                <w:rFonts w:cs="Calibri"/>
                <w:b/>
              </w:rPr>
              <w:t>Finance</w:t>
            </w:r>
          </w:p>
          <w:p w:rsidR="0040295C" w:rsidRDefault="004259C5">
            <w:pPr>
              <w:pStyle w:val="ListParagraph"/>
              <w:spacing w:after="0" w:line="240" w:lineRule="auto"/>
              <w:ind w:left="0"/>
            </w:pPr>
            <w:r>
              <w:rPr>
                <w:rFonts w:cs="Calibri"/>
              </w:rPr>
              <w:t xml:space="preserve"> </w:t>
            </w:r>
            <w:r>
              <w:rPr>
                <w:rFonts w:cs="Calibri"/>
              </w:rPr>
              <w:t xml:space="preserve">CA said that for the next financial year he would use the library address minus the Mid Yorkshire bit for the </w:t>
            </w:r>
            <w:proofErr w:type="spellStart"/>
            <w:r>
              <w:rPr>
                <w:rFonts w:cs="Calibri"/>
              </w:rPr>
              <w:t>YOHHLNet</w:t>
            </w:r>
            <w:proofErr w:type="spellEnd"/>
            <w:r>
              <w:rPr>
                <w:rFonts w:cs="Calibri"/>
              </w:rPr>
              <w:t xml:space="preserve"> invoicing address to try to decrease the likelihood of </w:t>
            </w:r>
            <w:proofErr w:type="spellStart"/>
            <w:r>
              <w:rPr>
                <w:rFonts w:cs="Calibri"/>
              </w:rPr>
              <w:t>YOHHLNet</w:t>
            </w:r>
            <w:proofErr w:type="spellEnd"/>
            <w:r>
              <w:rPr>
                <w:rFonts w:cs="Calibri"/>
              </w:rPr>
              <w:t xml:space="preserve"> invoices being paid directly to Mid Yorkshire Trust. There was a general </w:t>
            </w:r>
            <w:r>
              <w:rPr>
                <w:rFonts w:cs="Calibri"/>
              </w:rPr>
              <w:t xml:space="preserve">discussion about when reminder invoices should be sent out with some Trusts taking so long to pay that it was almost impossible to synchronise the renewal process. </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pPr>
            <w:r>
              <w:t>It was decided that renewal notices should be sent out imminently in time for the start th</w:t>
            </w:r>
            <w:r>
              <w:t>e new financial year.</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rPr>
                <w:rFonts w:cs="Calibri"/>
              </w:rPr>
            </w:pPr>
            <w:r>
              <w:rPr>
                <w:rFonts w:cs="Calibri"/>
              </w:rPr>
              <w:t xml:space="preserve">The current balance is over £15K with the majority of members payments having been processed (see separate attachment listing current members) </w:t>
            </w:r>
          </w:p>
        </w:tc>
        <w:tc>
          <w:tcPr>
            <w:tcW w:w="1291" w:type="dxa"/>
            <w:tcBorders>
              <w:left w:val="single" w:sz="4" w:space="0" w:color="000000"/>
              <w:bottom w:val="single" w:sz="4" w:space="0" w:color="000000"/>
              <w:right w:val="single" w:sz="4" w:space="0" w:color="000000"/>
            </w:tcBorders>
            <w:shd w:val="clear" w:color="auto" w:fill="auto"/>
          </w:tcPr>
          <w:p w:rsidR="0040295C" w:rsidRDefault="0040295C">
            <w:pPr>
              <w:snapToGrid w:val="0"/>
              <w:rPr>
                <w:rFonts w:cs="Calibri"/>
                <w:b/>
              </w:rPr>
            </w:pPr>
          </w:p>
          <w:p w:rsidR="0040295C" w:rsidRDefault="0040295C">
            <w:pPr>
              <w:snapToGrid w:val="0"/>
              <w:rPr>
                <w:rFonts w:cs="Calibri"/>
                <w:b/>
              </w:rPr>
            </w:pPr>
          </w:p>
          <w:p w:rsidR="0040295C" w:rsidRDefault="0040295C">
            <w:pPr>
              <w:snapToGrid w:val="0"/>
              <w:rPr>
                <w:rFonts w:cs="Calibri"/>
                <w:b/>
              </w:rPr>
            </w:pPr>
          </w:p>
          <w:p w:rsidR="0040295C" w:rsidRDefault="0040295C">
            <w:pPr>
              <w:snapToGrid w:val="0"/>
              <w:rPr>
                <w:rFonts w:cs="Calibri"/>
                <w:b/>
              </w:rPr>
            </w:pPr>
          </w:p>
          <w:p w:rsidR="0040295C" w:rsidRDefault="004259C5">
            <w:pPr>
              <w:snapToGrid w:val="0"/>
            </w:pPr>
            <w:r>
              <w:rPr>
                <w:rFonts w:cs="Calibri"/>
                <w:b/>
              </w:rPr>
              <w:t>RW to send out renewal notices</w:t>
            </w:r>
          </w:p>
          <w:p w:rsidR="0040295C" w:rsidRDefault="0040295C">
            <w:pPr>
              <w:snapToGrid w:val="0"/>
              <w:rPr>
                <w:rFonts w:cs="Calibri"/>
                <w:b/>
              </w:rPr>
            </w:pPr>
          </w:p>
        </w:tc>
      </w:tr>
      <w:tr w:rsidR="0040295C">
        <w:trPr>
          <w:trHeight w:val="2318"/>
        </w:trPr>
        <w:tc>
          <w:tcPr>
            <w:tcW w:w="555" w:type="dxa"/>
            <w:tcBorders>
              <w:top w:val="single" w:sz="4" w:space="0" w:color="000000"/>
              <w:left w:val="single" w:sz="4" w:space="0" w:color="000000"/>
              <w:bottom w:val="single" w:sz="4" w:space="0" w:color="000000"/>
            </w:tcBorders>
            <w:shd w:val="clear" w:color="auto" w:fill="auto"/>
          </w:tcPr>
          <w:p w:rsidR="0040295C" w:rsidRDefault="004259C5">
            <w:r>
              <w:t>5</w:t>
            </w:r>
          </w:p>
          <w:p w:rsidR="0040295C" w:rsidRDefault="0040295C"/>
          <w:p w:rsidR="0040295C" w:rsidRDefault="0040295C"/>
          <w:p w:rsidR="0040295C" w:rsidRDefault="0040295C"/>
          <w:p w:rsidR="0040295C" w:rsidRDefault="0040295C"/>
          <w:p w:rsidR="0040295C" w:rsidRDefault="0040295C"/>
          <w:p w:rsidR="0040295C" w:rsidRDefault="0040295C"/>
          <w:p w:rsidR="0040295C" w:rsidRDefault="0040295C"/>
          <w:p w:rsidR="0040295C" w:rsidRDefault="0040295C"/>
          <w:p w:rsidR="0040295C" w:rsidRDefault="0040295C"/>
          <w:p w:rsidR="0040295C" w:rsidRDefault="0040295C"/>
          <w:p w:rsidR="0040295C" w:rsidRDefault="0040295C"/>
          <w:p w:rsidR="0040295C" w:rsidRDefault="0040295C"/>
          <w:p w:rsidR="0040295C" w:rsidRDefault="0040295C"/>
          <w:p w:rsidR="0040295C" w:rsidRDefault="0040295C"/>
        </w:tc>
        <w:tc>
          <w:tcPr>
            <w:tcW w:w="8640" w:type="dxa"/>
            <w:tcBorders>
              <w:top w:val="single" w:sz="4" w:space="0" w:color="000000"/>
              <w:left w:val="single" w:sz="4" w:space="0" w:color="000000"/>
              <w:bottom w:val="single" w:sz="4" w:space="0" w:color="000000"/>
            </w:tcBorders>
            <w:shd w:val="clear" w:color="auto" w:fill="auto"/>
          </w:tcPr>
          <w:p w:rsidR="0040295C" w:rsidRDefault="004259C5">
            <w:pPr>
              <w:pStyle w:val="ListParagraph"/>
              <w:spacing w:after="0" w:line="240" w:lineRule="auto"/>
              <w:ind w:left="0"/>
            </w:pPr>
            <w:r>
              <w:rPr>
                <w:rFonts w:cs="Calibri"/>
                <w:b/>
              </w:rPr>
              <w:t>CPD Update</w:t>
            </w:r>
          </w:p>
          <w:p w:rsidR="0040295C" w:rsidRDefault="0040295C">
            <w:pPr>
              <w:pStyle w:val="ListParagraph"/>
              <w:spacing w:after="0" w:line="240" w:lineRule="auto"/>
              <w:ind w:left="0"/>
              <w:rPr>
                <w:rFonts w:cs="Calibri"/>
                <w:b/>
              </w:rPr>
            </w:pPr>
          </w:p>
          <w:p w:rsidR="0040295C" w:rsidRDefault="004259C5">
            <w:pPr>
              <w:pStyle w:val="ListParagraph"/>
              <w:spacing w:after="0" w:line="240" w:lineRule="auto"/>
              <w:ind w:left="0"/>
              <w:rPr>
                <w:rFonts w:cs="Calibri"/>
              </w:rPr>
            </w:pPr>
            <w:r>
              <w:rPr>
                <w:rFonts w:cs="Calibri"/>
              </w:rPr>
              <w:t xml:space="preserve">JK reported that the </w:t>
            </w:r>
            <w:r>
              <w:rPr>
                <w:rFonts w:cs="Calibri"/>
              </w:rPr>
              <w:t>“Literature Searching” study day, that was recently held, had gone really well but he was still awaiting the results of the feedback forms. The discussions of the results of the day will be accessible via the website</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rPr>
                <w:rFonts w:cs="Calibri"/>
              </w:rPr>
            </w:pPr>
            <w:r>
              <w:rPr>
                <w:rFonts w:cs="Calibri"/>
              </w:rPr>
              <w:t>There is a “Knowledge Management” stud</w:t>
            </w:r>
            <w:r>
              <w:rPr>
                <w:rFonts w:cs="Calibri"/>
              </w:rPr>
              <w:t>y day being held at the end of January 2020.</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rPr>
                <w:rFonts w:cs="Calibri"/>
              </w:rPr>
            </w:pPr>
            <w:r>
              <w:rPr>
                <w:rFonts w:cs="Calibri"/>
              </w:rPr>
              <w:t>A new book has been added to the members CPD collection, which discusses literature searching techniques for systematic review writing, and it is now available for loan.</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rPr>
                <w:rFonts w:cs="Calibri"/>
              </w:rPr>
            </w:pPr>
            <w:r>
              <w:rPr>
                <w:rFonts w:cs="Calibri"/>
              </w:rPr>
              <w:t>The shadowing survey information will i</w:t>
            </w:r>
            <w:r>
              <w:rPr>
                <w:rFonts w:cs="Calibri"/>
              </w:rPr>
              <w:t>mminently be added to the site, as well as the information regarding the Christmas study day, speakers presentations as well as information on award winners.</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rPr>
                <w:rFonts w:cs="Calibri"/>
              </w:rPr>
            </w:pPr>
            <w:r>
              <w:rPr>
                <w:rFonts w:cs="Calibri"/>
              </w:rPr>
              <w:t xml:space="preserve">The planning of future CPD based will be based around the results of the national LKS CPD survey </w:t>
            </w:r>
            <w:r>
              <w:rPr>
                <w:rFonts w:cs="Calibri"/>
              </w:rPr>
              <w:t>the results of which are yet to be published.</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pPr>
            <w:r>
              <w:rPr>
                <w:rFonts w:cs="Calibri"/>
              </w:rPr>
              <w:t>JK is to meet with Gil Young to discuss plans to organise a social media training event which some members have previously expressed an interest in attending.</w:t>
            </w:r>
          </w:p>
          <w:p w:rsidR="0040295C" w:rsidRDefault="004259C5">
            <w:pPr>
              <w:pStyle w:val="ListParagraph"/>
              <w:spacing w:after="0" w:line="240" w:lineRule="auto"/>
              <w:ind w:left="0"/>
            </w:pPr>
            <w:r>
              <w:rPr>
                <w:rFonts w:cs="Calibri"/>
              </w:rPr>
              <w:t xml:space="preserve"> </w:t>
            </w:r>
          </w:p>
          <w:p w:rsidR="0040295C" w:rsidRDefault="0040295C">
            <w:pPr>
              <w:pStyle w:val="ListParagraph"/>
              <w:spacing w:after="0" w:line="240" w:lineRule="auto"/>
              <w:ind w:left="0"/>
              <w:rPr>
                <w:rFonts w:cs="Calibri"/>
                <w:b/>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0295C" w:rsidRDefault="0040295C">
            <w:pPr>
              <w:snapToGrid w:val="0"/>
              <w:rPr>
                <w:rFonts w:cs="Calibri"/>
                <w:b/>
              </w:rPr>
            </w:pPr>
          </w:p>
          <w:p w:rsidR="0040295C" w:rsidRDefault="0040295C">
            <w:pPr>
              <w:rPr>
                <w:rFonts w:cs="Calibri"/>
                <w:b/>
              </w:rPr>
            </w:pPr>
          </w:p>
          <w:p w:rsidR="0040295C" w:rsidRDefault="004259C5">
            <w:r>
              <w:rPr>
                <w:rFonts w:cs="Calibri"/>
                <w:b/>
              </w:rPr>
              <w:t>JK to show HC how to put meeting notes on web</w:t>
            </w:r>
            <w:r>
              <w:rPr>
                <w:rFonts w:cs="Calibri"/>
                <w:b/>
              </w:rPr>
              <w:t>site</w:t>
            </w:r>
          </w:p>
          <w:p w:rsidR="0040295C" w:rsidRDefault="0040295C">
            <w:pPr>
              <w:rPr>
                <w:rFonts w:cs="Calibri"/>
                <w:b/>
              </w:rPr>
            </w:pPr>
          </w:p>
          <w:p w:rsidR="0040295C" w:rsidRDefault="0040295C">
            <w:pPr>
              <w:rPr>
                <w:b/>
              </w:rPr>
            </w:pPr>
          </w:p>
          <w:p w:rsidR="0040295C" w:rsidRDefault="0040295C">
            <w:pPr>
              <w:rPr>
                <w:b/>
              </w:rPr>
            </w:pPr>
          </w:p>
          <w:p w:rsidR="0040295C" w:rsidRDefault="0040295C">
            <w:pPr>
              <w:rPr>
                <w:b/>
              </w:rPr>
            </w:pPr>
          </w:p>
          <w:p w:rsidR="0040295C" w:rsidRDefault="0040295C">
            <w:pPr>
              <w:rPr>
                <w:b/>
              </w:rPr>
            </w:pPr>
          </w:p>
          <w:p w:rsidR="0040295C" w:rsidRDefault="0040295C">
            <w:pPr>
              <w:rPr>
                <w:b/>
              </w:rPr>
            </w:pPr>
          </w:p>
        </w:tc>
      </w:tr>
      <w:tr w:rsidR="0040295C">
        <w:trPr>
          <w:trHeight w:val="2776"/>
        </w:trPr>
        <w:tc>
          <w:tcPr>
            <w:tcW w:w="555" w:type="dxa"/>
            <w:tcBorders>
              <w:top w:val="single" w:sz="4" w:space="0" w:color="000000"/>
              <w:left w:val="single" w:sz="4" w:space="0" w:color="000000"/>
              <w:bottom w:val="single" w:sz="4" w:space="0" w:color="000000"/>
            </w:tcBorders>
            <w:shd w:val="clear" w:color="auto" w:fill="auto"/>
          </w:tcPr>
          <w:p w:rsidR="0040295C" w:rsidRDefault="004259C5">
            <w:r>
              <w:lastRenderedPageBreak/>
              <w:t>6</w:t>
            </w:r>
          </w:p>
        </w:tc>
        <w:tc>
          <w:tcPr>
            <w:tcW w:w="8640" w:type="dxa"/>
            <w:tcBorders>
              <w:top w:val="single" w:sz="4" w:space="0" w:color="000000"/>
              <w:left w:val="single" w:sz="4" w:space="0" w:color="000000"/>
              <w:bottom w:val="single" w:sz="4" w:space="0" w:color="000000"/>
            </w:tcBorders>
            <w:shd w:val="clear" w:color="auto" w:fill="auto"/>
          </w:tcPr>
          <w:p w:rsidR="0040295C" w:rsidRDefault="004259C5">
            <w:pPr>
              <w:pStyle w:val="ListParagraph"/>
              <w:spacing w:after="0" w:line="240" w:lineRule="auto"/>
              <w:ind w:left="0"/>
            </w:pPr>
            <w:r>
              <w:rPr>
                <w:rFonts w:cs="Calibri"/>
                <w:b/>
              </w:rPr>
              <w:t>Christmas Study Day Reflections</w:t>
            </w:r>
          </w:p>
          <w:p w:rsidR="0040295C" w:rsidRDefault="0040295C">
            <w:pPr>
              <w:spacing w:after="0" w:line="240" w:lineRule="auto"/>
              <w:rPr>
                <w:lang w:val="en-GB"/>
              </w:rPr>
            </w:pPr>
          </w:p>
          <w:p w:rsidR="0040295C" w:rsidRDefault="004259C5">
            <w:pPr>
              <w:spacing w:after="0" w:line="240" w:lineRule="auto"/>
            </w:pPr>
            <w:r>
              <w:rPr>
                <w:lang w:val="en-GB"/>
              </w:rPr>
              <w:t>The day was considered to be a success, so thanks to RW and the planning team.</w:t>
            </w:r>
          </w:p>
          <w:p w:rsidR="0040295C" w:rsidRDefault="0040295C">
            <w:pPr>
              <w:spacing w:after="0" w:line="240" w:lineRule="auto"/>
              <w:rPr>
                <w:lang w:val="en-GB"/>
              </w:rPr>
            </w:pPr>
          </w:p>
          <w:p w:rsidR="0040295C" w:rsidRDefault="004259C5">
            <w:pPr>
              <w:spacing w:after="0" w:line="240" w:lineRule="auto"/>
            </w:pPr>
            <w:r>
              <w:rPr>
                <w:lang w:val="en-GB"/>
              </w:rPr>
              <w:t>The only thing that needs improvement in future is the award process which proved problematic this year due to the lack of nominations. There followed a general discussion about how this process could be improved with the consensus decision being that we n</w:t>
            </w:r>
            <w:r>
              <w:rPr>
                <w:lang w:val="en-GB"/>
              </w:rPr>
              <w:t>eeded fewer categories. We reflected that it should be a continuous process with colleagues nominating examples of best practice throughout the year. The resultant examples could be selected from at the conclusion of the year to choose an overall winner th</w:t>
            </w:r>
            <w:r>
              <w:rPr>
                <w:lang w:val="en-GB"/>
              </w:rPr>
              <w:t>erefore making to process a little more democratic and broader in scope.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0295C" w:rsidRDefault="0040295C">
            <w:pPr>
              <w:snapToGrid w:val="0"/>
              <w:rPr>
                <w:rFonts w:cs="Calibri"/>
                <w:b/>
              </w:rPr>
            </w:pPr>
          </w:p>
          <w:p w:rsidR="0040295C" w:rsidRDefault="004259C5">
            <w:r>
              <w:rPr>
                <w:rFonts w:cs="Calibri"/>
                <w:b/>
              </w:rPr>
              <w:t>RW to look at ways that service points can nominate good practice</w:t>
            </w:r>
          </w:p>
        </w:tc>
      </w:tr>
      <w:tr w:rsidR="0040295C">
        <w:trPr>
          <w:trHeight w:val="906"/>
        </w:trPr>
        <w:tc>
          <w:tcPr>
            <w:tcW w:w="555" w:type="dxa"/>
            <w:tcBorders>
              <w:top w:val="single" w:sz="4" w:space="0" w:color="000000"/>
              <w:left w:val="single" w:sz="4" w:space="0" w:color="000000"/>
              <w:bottom w:val="single" w:sz="4" w:space="0" w:color="000000"/>
            </w:tcBorders>
            <w:shd w:val="clear" w:color="auto" w:fill="auto"/>
          </w:tcPr>
          <w:p w:rsidR="0040295C" w:rsidRDefault="004259C5">
            <w:r>
              <w:t>7</w:t>
            </w:r>
          </w:p>
        </w:tc>
        <w:tc>
          <w:tcPr>
            <w:tcW w:w="8640" w:type="dxa"/>
            <w:tcBorders>
              <w:top w:val="single" w:sz="4" w:space="0" w:color="000000"/>
              <w:left w:val="single" w:sz="4" w:space="0" w:color="000000"/>
              <w:bottom w:val="single" w:sz="4" w:space="0" w:color="000000"/>
            </w:tcBorders>
            <w:shd w:val="clear" w:color="auto" w:fill="auto"/>
          </w:tcPr>
          <w:p w:rsidR="0040295C" w:rsidRDefault="004259C5">
            <w:pPr>
              <w:pStyle w:val="ListParagraph"/>
              <w:spacing w:after="0" w:line="240" w:lineRule="auto"/>
              <w:ind w:left="0"/>
            </w:pPr>
            <w:r>
              <w:rPr>
                <w:rFonts w:cs="Calibri"/>
                <w:b/>
              </w:rPr>
              <w:t>Tuesday March 31</w:t>
            </w:r>
            <w:r>
              <w:rPr>
                <w:rFonts w:cs="Calibri"/>
                <w:b/>
                <w:vertAlign w:val="superscript"/>
              </w:rPr>
              <w:t>st</w:t>
            </w:r>
            <w:r>
              <w:rPr>
                <w:rFonts w:cs="Calibri"/>
                <w:b/>
              </w:rPr>
              <w:t xml:space="preserve"> 10.00-12.00 Willow Terrace, Leeds</w:t>
            </w:r>
          </w:p>
          <w:p w:rsidR="0040295C" w:rsidRDefault="0040295C">
            <w:pPr>
              <w:pStyle w:val="ListParagraph"/>
              <w:spacing w:after="0" w:line="240" w:lineRule="auto"/>
              <w:ind w:left="0"/>
              <w:rPr>
                <w:rFonts w:cs="Calibri"/>
                <w:b/>
              </w:rPr>
            </w:pPr>
          </w:p>
          <w:p w:rsidR="0040295C" w:rsidRDefault="004259C5">
            <w:pPr>
              <w:pStyle w:val="ListParagraph"/>
              <w:spacing w:after="0" w:line="240" w:lineRule="auto"/>
              <w:ind w:left="0"/>
            </w:pPr>
            <w:r>
              <w:rPr>
                <w:rFonts w:cs="Calibri"/>
              </w:rPr>
              <w:t xml:space="preserve">Ideas for the format of the day included asking the CILIP </w:t>
            </w:r>
            <w:r>
              <w:rPr>
                <w:rFonts w:cs="Calibri"/>
              </w:rPr>
              <w:t>president to present as well as updates from Dom’s replacement and David.</w:t>
            </w:r>
          </w:p>
          <w:p w:rsidR="0040295C" w:rsidRDefault="0040295C">
            <w:pPr>
              <w:pStyle w:val="ListParagraph"/>
              <w:spacing w:after="0" w:line="240" w:lineRule="auto"/>
              <w:ind w:left="0"/>
              <w:rPr>
                <w:rFonts w:cs="Calibri"/>
              </w:rPr>
            </w:pPr>
          </w:p>
          <w:p w:rsidR="0040295C" w:rsidRDefault="004259C5">
            <w:pPr>
              <w:pStyle w:val="ListParagraph"/>
              <w:spacing w:after="0" w:line="240" w:lineRule="auto"/>
              <w:ind w:left="0"/>
            </w:pPr>
            <w:r>
              <w:rPr>
                <w:rFonts w:cs="Calibri"/>
              </w:rPr>
              <w:t xml:space="preserve">Federica had previously offered to present her “Joy in the workplace </w:t>
            </w:r>
            <w:proofErr w:type="gramStart"/>
            <w:r>
              <w:rPr>
                <w:rFonts w:cs="Calibri"/>
              </w:rPr>
              <w:t>“ presentation</w:t>
            </w:r>
            <w:proofErr w:type="gramEnd"/>
            <w:r>
              <w:rPr>
                <w:rFonts w:cs="Calibri"/>
              </w:rPr>
              <w:t xml:space="preserve"> so this might be worthy of inclusion at the AGM. </w:t>
            </w:r>
          </w:p>
          <w:p w:rsidR="0040295C" w:rsidRDefault="0040295C">
            <w:pPr>
              <w:pStyle w:val="ListParagraph"/>
              <w:spacing w:after="0" w:line="240" w:lineRule="auto"/>
              <w:ind w:left="0"/>
              <w:rPr>
                <w:rFonts w:cs="Calibri"/>
              </w:rPr>
            </w:pPr>
          </w:p>
          <w:p w:rsidR="0040295C" w:rsidRDefault="0040295C">
            <w:pPr>
              <w:pStyle w:val="ListParagraph"/>
              <w:spacing w:after="0" w:line="240" w:lineRule="auto"/>
              <w:ind w:left="0"/>
              <w:rPr>
                <w:rFonts w:cs="Calibri"/>
              </w:rPr>
            </w:pPr>
          </w:p>
          <w:p w:rsidR="0040295C" w:rsidRDefault="0040295C">
            <w:pPr>
              <w:pStyle w:val="ListParagraph"/>
              <w:spacing w:after="0" w:line="240" w:lineRule="auto"/>
              <w:rPr>
                <w:rFonts w:cs="Calibri"/>
              </w:rPr>
            </w:pPr>
          </w:p>
          <w:p w:rsidR="0040295C" w:rsidRDefault="0040295C">
            <w:pPr>
              <w:pStyle w:val="ListParagraph"/>
              <w:spacing w:after="0" w:line="240" w:lineRule="auto"/>
              <w:rPr>
                <w:rFonts w:cs="Calibri"/>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0295C" w:rsidRDefault="0040295C">
            <w:pPr>
              <w:snapToGrid w:val="0"/>
              <w:rPr>
                <w:rFonts w:cs="Calibri"/>
                <w:b/>
              </w:rPr>
            </w:pPr>
          </w:p>
          <w:p w:rsidR="0040295C" w:rsidRDefault="004259C5">
            <w:pPr>
              <w:rPr>
                <w:b/>
                <w:bCs/>
              </w:rPr>
            </w:pPr>
            <w:r>
              <w:rPr>
                <w:b/>
                <w:bCs/>
              </w:rPr>
              <w:t>ALL – name and theme for AGM</w:t>
            </w:r>
          </w:p>
          <w:p w:rsidR="0040295C" w:rsidRDefault="004259C5">
            <w:pPr>
              <w:rPr>
                <w:b/>
                <w:bCs/>
              </w:rPr>
            </w:pPr>
            <w:r>
              <w:rPr>
                <w:b/>
                <w:bCs/>
              </w:rPr>
              <w:t xml:space="preserve">HC- to check </w:t>
            </w:r>
            <w:r>
              <w:rPr>
                <w:b/>
                <w:bCs/>
              </w:rPr>
              <w:t xml:space="preserve">room </w:t>
            </w:r>
            <w:proofErr w:type="spellStart"/>
            <w:r>
              <w:rPr>
                <w:b/>
                <w:bCs/>
              </w:rPr>
              <w:t>availabilty</w:t>
            </w:r>
            <w:proofErr w:type="spellEnd"/>
            <w:r>
              <w:rPr>
                <w:b/>
                <w:bCs/>
              </w:rPr>
              <w:t xml:space="preserve"> and book catering</w:t>
            </w:r>
          </w:p>
          <w:p w:rsidR="0040295C" w:rsidRDefault="004259C5">
            <w:pPr>
              <w:rPr>
                <w:b/>
                <w:bCs/>
              </w:rPr>
            </w:pPr>
            <w:r>
              <w:rPr>
                <w:b/>
                <w:bCs/>
              </w:rPr>
              <w:t xml:space="preserve">RW- to check </w:t>
            </w:r>
            <w:proofErr w:type="spellStart"/>
            <w:r>
              <w:rPr>
                <w:b/>
                <w:bCs/>
              </w:rPr>
              <w:t>availabilty</w:t>
            </w:r>
            <w:proofErr w:type="spellEnd"/>
            <w:r>
              <w:rPr>
                <w:b/>
                <w:bCs/>
              </w:rPr>
              <w:t xml:space="preserve"> of CILIP president, new Dom, Federica and David </w:t>
            </w:r>
          </w:p>
          <w:p w:rsidR="0040295C" w:rsidRDefault="0040295C">
            <w:pPr>
              <w:rPr>
                <w:b/>
                <w:bCs/>
              </w:rPr>
            </w:pPr>
          </w:p>
        </w:tc>
      </w:tr>
      <w:tr w:rsidR="0040295C">
        <w:trPr>
          <w:trHeight w:val="906"/>
        </w:trPr>
        <w:tc>
          <w:tcPr>
            <w:tcW w:w="555" w:type="dxa"/>
            <w:tcBorders>
              <w:left w:val="single" w:sz="4" w:space="0" w:color="000000"/>
              <w:bottom w:val="single" w:sz="4" w:space="0" w:color="000000"/>
            </w:tcBorders>
            <w:shd w:val="clear" w:color="auto" w:fill="auto"/>
          </w:tcPr>
          <w:p w:rsidR="0040295C" w:rsidRDefault="004259C5">
            <w:r>
              <w:t>8</w:t>
            </w:r>
          </w:p>
        </w:tc>
        <w:tc>
          <w:tcPr>
            <w:tcW w:w="8640" w:type="dxa"/>
            <w:tcBorders>
              <w:left w:val="single" w:sz="4" w:space="0" w:color="000000"/>
              <w:bottom w:val="single" w:sz="4" w:space="0" w:color="000000"/>
            </w:tcBorders>
            <w:shd w:val="clear" w:color="auto" w:fill="auto"/>
          </w:tcPr>
          <w:p w:rsidR="0040295C" w:rsidRDefault="004259C5">
            <w:pPr>
              <w:pStyle w:val="ListParagraph"/>
              <w:spacing w:after="0" w:line="240" w:lineRule="auto"/>
              <w:ind w:left="0"/>
              <w:rPr>
                <w:b/>
                <w:bCs/>
              </w:rPr>
            </w:pPr>
            <w:r>
              <w:rPr>
                <w:b/>
                <w:bCs/>
              </w:rPr>
              <w:t>AOB</w:t>
            </w:r>
          </w:p>
          <w:p w:rsidR="0040295C" w:rsidRDefault="0040295C">
            <w:pPr>
              <w:pStyle w:val="ListParagraph"/>
              <w:spacing w:after="0" w:line="240" w:lineRule="auto"/>
              <w:ind w:left="0"/>
              <w:rPr>
                <w:b/>
                <w:bCs/>
              </w:rPr>
            </w:pPr>
          </w:p>
          <w:p w:rsidR="0040295C" w:rsidRDefault="004259C5">
            <w:pPr>
              <w:pStyle w:val="ListParagraph"/>
              <w:spacing w:after="0" w:line="240" w:lineRule="auto"/>
              <w:ind w:left="0"/>
            </w:pPr>
            <w:r>
              <w:t xml:space="preserve">There </w:t>
            </w:r>
            <w:proofErr w:type="gramStart"/>
            <w:r>
              <w:t>has</w:t>
            </w:r>
            <w:proofErr w:type="gramEnd"/>
            <w:r>
              <w:t xml:space="preserve"> been some slight changes to meeting dates so new list of dates will be circulated. </w:t>
            </w:r>
          </w:p>
          <w:p w:rsidR="0040295C" w:rsidRDefault="004259C5">
            <w:pPr>
              <w:pStyle w:val="ListParagraph"/>
              <w:spacing w:after="0" w:line="240" w:lineRule="auto"/>
              <w:ind w:left="0"/>
            </w:pPr>
            <w:r>
              <w:t xml:space="preserve">SG reported that she was confident in </w:t>
            </w:r>
            <w:r>
              <w:t>recruiting additional editors for the Northern Lights blog after asking for expressions of interest.</w:t>
            </w:r>
          </w:p>
        </w:tc>
        <w:tc>
          <w:tcPr>
            <w:tcW w:w="1291" w:type="dxa"/>
            <w:tcBorders>
              <w:left w:val="single" w:sz="4" w:space="0" w:color="000000"/>
              <w:bottom w:val="single" w:sz="4" w:space="0" w:color="000000"/>
              <w:right w:val="single" w:sz="4" w:space="0" w:color="000000"/>
            </w:tcBorders>
            <w:shd w:val="clear" w:color="auto" w:fill="auto"/>
          </w:tcPr>
          <w:p w:rsidR="0040295C" w:rsidRDefault="0040295C">
            <w:pPr>
              <w:snapToGrid w:val="0"/>
              <w:rPr>
                <w:rFonts w:cs="Calibri"/>
                <w:b/>
              </w:rPr>
            </w:pPr>
          </w:p>
          <w:p w:rsidR="0040295C" w:rsidRDefault="004259C5">
            <w:pPr>
              <w:snapToGrid w:val="0"/>
              <w:rPr>
                <w:rFonts w:cs="Calibri"/>
                <w:b/>
                <w:bCs/>
              </w:rPr>
            </w:pPr>
            <w:r>
              <w:rPr>
                <w:rFonts w:cs="Calibri"/>
                <w:b/>
                <w:bCs/>
              </w:rPr>
              <w:t>HC</w:t>
            </w:r>
          </w:p>
        </w:tc>
      </w:tr>
      <w:tr w:rsidR="0040295C">
        <w:tc>
          <w:tcPr>
            <w:tcW w:w="555" w:type="dxa"/>
            <w:tcBorders>
              <w:top w:val="single" w:sz="4" w:space="0" w:color="000000"/>
              <w:left w:val="single" w:sz="4" w:space="0" w:color="000000"/>
              <w:bottom w:val="single" w:sz="4" w:space="0" w:color="000000"/>
            </w:tcBorders>
            <w:shd w:val="clear" w:color="auto" w:fill="FFC000" w:themeFill="accent4"/>
          </w:tcPr>
          <w:p w:rsidR="0040295C" w:rsidRDefault="004259C5">
            <w:r>
              <w:t>9</w:t>
            </w:r>
          </w:p>
        </w:tc>
        <w:tc>
          <w:tcPr>
            <w:tcW w:w="8640" w:type="dxa"/>
            <w:tcBorders>
              <w:top w:val="single" w:sz="4" w:space="0" w:color="000000"/>
              <w:left w:val="single" w:sz="4" w:space="0" w:color="000000"/>
              <w:bottom w:val="single" w:sz="4" w:space="0" w:color="000000"/>
            </w:tcBorders>
            <w:shd w:val="clear" w:color="auto" w:fill="FFC000" w:themeFill="accent4"/>
          </w:tcPr>
          <w:p w:rsidR="0040295C" w:rsidRDefault="004259C5">
            <w:pPr>
              <w:spacing w:after="0"/>
            </w:pPr>
            <w:r>
              <w:rPr>
                <w:b/>
                <w:color w:val="000000"/>
              </w:rPr>
              <w:t>Date of next meeting</w:t>
            </w:r>
          </w:p>
          <w:p w:rsidR="0040295C" w:rsidRDefault="004259C5">
            <w:pPr>
              <w:spacing w:after="0"/>
            </w:pPr>
            <w:r>
              <w:rPr>
                <w:rFonts w:cs="Calibri"/>
                <w:b/>
              </w:rPr>
              <w:t>31</w:t>
            </w:r>
            <w:r>
              <w:rPr>
                <w:rFonts w:cs="Calibri"/>
                <w:b/>
                <w:vertAlign w:val="superscript"/>
              </w:rPr>
              <w:t>st</w:t>
            </w:r>
            <w:r>
              <w:rPr>
                <w:rFonts w:cs="Calibri"/>
                <w:b/>
              </w:rPr>
              <w:t xml:space="preserve"> March- 10.00-12.00 – Willow Terrace Road, Leeds (TBC)</w:t>
            </w:r>
          </w:p>
        </w:tc>
        <w:tc>
          <w:tcPr>
            <w:tcW w:w="1291" w:type="dxa"/>
            <w:tcBorders>
              <w:top w:val="single" w:sz="4" w:space="0" w:color="000000"/>
              <w:left w:val="single" w:sz="4" w:space="0" w:color="000000"/>
              <w:bottom w:val="single" w:sz="4" w:space="0" w:color="000000"/>
              <w:right w:val="single" w:sz="4" w:space="0" w:color="000000"/>
            </w:tcBorders>
            <w:shd w:val="clear" w:color="auto" w:fill="FFC000" w:themeFill="accent4"/>
          </w:tcPr>
          <w:p w:rsidR="0040295C" w:rsidRDefault="0040295C">
            <w:pPr>
              <w:pStyle w:val="NoSpacing"/>
              <w:snapToGrid w:val="0"/>
              <w:rPr>
                <w:b/>
                <w:color w:val="000000"/>
              </w:rPr>
            </w:pPr>
          </w:p>
        </w:tc>
      </w:tr>
    </w:tbl>
    <w:p w:rsidR="0040295C" w:rsidRDefault="0040295C"/>
    <w:sectPr w:rsidR="0040295C">
      <w:headerReference w:type="even" r:id="rId7"/>
      <w:headerReference w:type="default" r:id="rId8"/>
      <w:footerReference w:type="even" r:id="rId9"/>
      <w:footerReference w:type="default" r:id="rId10"/>
      <w:headerReference w:type="first" r:id="rId11"/>
      <w:footerReference w:type="first" r:id="rId12"/>
      <w:pgSz w:w="11923" w:h="16838"/>
      <w:pgMar w:top="1382" w:right="240" w:bottom="1202" w:left="660" w:header="316" w:footer="1003"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C5" w:rsidRDefault="004259C5">
      <w:pPr>
        <w:spacing w:after="0" w:line="240" w:lineRule="auto"/>
      </w:pPr>
      <w:r>
        <w:separator/>
      </w:r>
    </w:p>
  </w:endnote>
  <w:endnote w:type="continuationSeparator" w:id="0">
    <w:p w:rsidR="004259C5" w:rsidRDefault="0042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C" w:rsidRDefault="004259C5">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7A5FF7">
      <w:rPr>
        <w:bCs/>
        <w:noProof/>
      </w:rPr>
      <w:t>2</w:t>
    </w:r>
    <w:r>
      <w:rPr>
        <w:bCs/>
      </w:rPr>
      <w:fldChar w:fldCharType="end"/>
    </w:r>
    <w:r>
      <w:t xml:space="preserve"> of </w:t>
    </w:r>
    <w:r>
      <w:rPr>
        <w:bCs/>
      </w:rPr>
      <w:fldChar w:fldCharType="begin"/>
    </w:r>
    <w:r>
      <w:rPr>
        <w:bCs/>
      </w:rPr>
      <w:instrText>NUMPAGES</w:instrText>
    </w:r>
    <w:r>
      <w:rPr>
        <w:bCs/>
      </w:rPr>
      <w:fldChar w:fldCharType="separate"/>
    </w:r>
    <w:r w:rsidR="007A5FF7">
      <w:rPr>
        <w:bCs/>
        <w:noProof/>
      </w:rPr>
      <w:t>3</w:t>
    </w:r>
    <w:r>
      <w:rPr>
        <w:bCs/>
      </w:rPr>
      <w:fldChar w:fldCharType="end"/>
    </w:r>
  </w:p>
  <w:p w:rsidR="0040295C" w:rsidRDefault="0040295C">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C" w:rsidRDefault="004259C5">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7A5FF7">
      <w:rPr>
        <w:bCs/>
        <w:noProof/>
      </w:rPr>
      <w:t>3</w:t>
    </w:r>
    <w:r>
      <w:rPr>
        <w:bCs/>
      </w:rPr>
      <w:fldChar w:fldCharType="end"/>
    </w:r>
    <w:r>
      <w:t xml:space="preserve"> of </w:t>
    </w:r>
    <w:r>
      <w:rPr>
        <w:bCs/>
      </w:rPr>
      <w:fldChar w:fldCharType="begin"/>
    </w:r>
    <w:r>
      <w:rPr>
        <w:bCs/>
      </w:rPr>
      <w:instrText>NUMPAGES</w:instrText>
    </w:r>
    <w:r>
      <w:rPr>
        <w:bCs/>
      </w:rPr>
      <w:fldChar w:fldCharType="separate"/>
    </w:r>
    <w:r w:rsidR="007A5FF7">
      <w:rPr>
        <w:bCs/>
        <w:noProof/>
      </w:rPr>
      <w:t>3</w:t>
    </w:r>
    <w:r>
      <w:rPr>
        <w:bCs/>
      </w:rPr>
      <w:fldChar w:fldCharType="end"/>
    </w:r>
  </w:p>
  <w:p w:rsidR="0040295C" w:rsidRDefault="0040295C">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C" w:rsidRDefault="004259C5">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7A5FF7">
      <w:rPr>
        <w:bCs/>
        <w:noProof/>
      </w:rPr>
      <w:t>1</w:t>
    </w:r>
    <w:r>
      <w:rPr>
        <w:bCs/>
      </w:rPr>
      <w:fldChar w:fldCharType="end"/>
    </w:r>
    <w:r>
      <w:t xml:space="preserve"> of </w:t>
    </w:r>
    <w:r>
      <w:rPr>
        <w:bCs/>
      </w:rPr>
      <w:fldChar w:fldCharType="begin"/>
    </w:r>
    <w:r>
      <w:rPr>
        <w:bCs/>
      </w:rPr>
      <w:instrText>NUMPAGES</w:instrText>
    </w:r>
    <w:r>
      <w:rPr>
        <w:bCs/>
      </w:rPr>
      <w:fldChar w:fldCharType="separate"/>
    </w:r>
    <w:r w:rsidR="007A5FF7">
      <w:rPr>
        <w:bCs/>
        <w:noProof/>
      </w:rPr>
      <w:t>1</w:t>
    </w:r>
    <w:r>
      <w:rPr>
        <w:bCs/>
      </w:rPr>
      <w:fldChar w:fldCharType="end"/>
    </w:r>
  </w:p>
  <w:p w:rsidR="0040295C" w:rsidRDefault="0040295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C5" w:rsidRDefault="004259C5">
      <w:pPr>
        <w:spacing w:after="0" w:line="240" w:lineRule="auto"/>
      </w:pPr>
      <w:r>
        <w:separator/>
      </w:r>
    </w:p>
  </w:footnote>
  <w:footnote w:type="continuationSeparator" w:id="0">
    <w:p w:rsidR="004259C5" w:rsidRDefault="0042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C" w:rsidRDefault="0040295C">
    <w:pPr>
      <w:spacing w:after="0" w:line="200" w:lineRule="exact"/>
      <w:rPr>
        <w:sz w:val="20"/>
        <w:szCs w:val="20"/>
      </w:rPr>
    </w:pPr>
  </w:p>
  <w:p w:rsidR="0040295C" w:rsidRDefault="0040295C">
    <w:pPr>
      <w:spacing w:after="0" w:line="200" w:lineRule="exact"/>
      <w:rPr>
        <w:sz w:val="20"/>
        <w:szCs w:val="20"/>
      </w:rPr>
    </w:pPr>
  </w:p>
  <w:p w:rsidR="0040295C" w:rsidRDefault="0040295C">
    <w:pPr>
      <w:spacing w:after="0"/>
      <w:jc w:val="center"/>
      <w:rPr>
        <w:b/>
        <w:sz w:val="24"/>
        <w:szCs w:val="24"/>
      </w:rPr>
    </w:pPr>
  </w:p>
  <w:p w:rsidR="0040295C" w:rsidRDefault="0040295C">
    <w:pPr>
      <w:pStyle w:val="ListParagraph"/>
      <w:spacing w:after="0" w:line="240" w:lineRule="auto"/>
      <w:ind w:left="0"/>
      <w:rPr>
        <w:b/>
        <w:sz w:val="20"/>
        <w:szCs w:val="20"/>
        <w:lang w:eastAsia="ja-JP"/>
      </w:rPr>
    </w:pPr>
  </w:p>
  <w:p w:rsidR="0040295C" w:rsidRDefault="0040295C">
    <w:pPr>
      <w:spacing w:after="0" w:line="200" w:lineRule="exact"/>
      <w:rPr>
        <w:sz w:val="20"/>
        <w:szCs w:val="20"/>
        <w:lang w:val="en-GB"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C" w:rsidRDefault="0040295C">
    <w:pPr>
      <w:spacing w:after="0" w:line="200" w:lineRule="exact"/>
      <w:rPr>
        <w:sz w:val="20"/>
        <w:szCs w:val="20"/>
      </w:rPr>
    </w:pPr>
  </w:p>
  <w:p w:rsidR="0040295C" w:rsidRDefault="0040295C">
    <w:pPr>
      <w:spacing w:after="0" w:line="200" w:lineRule="exact"/>
      <w:rPr>
        <w:sz w:val="20"/>
        <w:szCs w:val="20"/>
      </w:rPr>
    </w:pPr>
  </w:p>
  <w:p w:rsidR="0040295C" w:rsidRDefault="0040295C">
    <w:pPr>
      <w:spacing w:after="0"/>
      <w:jc w:val="center"/>
      <w:rPr>
        <w:b/>
        <w:sz w:val="24"/>
        <w:szCs w:val="24"/>
      </w:rPr>
    </w:pPr>
  </w:p>
  <w:p w:rsidR="0040295C" w:rsidRDefault="0040295C">
    <w:pPr>
      <w:pStyle w:val="ListParagraph"/>
      <w:spacing w:after="0" w:line="240" w:lineRule="auto"/>
      <w:ind w:left="0"/>
      <w:rPr>
        <w:b/>
        <w:sz w:val="20"/>
        <w:szCs w:val="20"/>
        <w:lang w:eastAsia="ja-JP"/>
      </w:rPr>
    </w:pPr>
  </w:p>
  <w:p w:rsidR="0040295C" w:rsidRDefault="0040295C">
    <w:pPr>
      <w:spacing w:after="0" w:line="200" w:lineRule="exact"/>
      <w:rPr>
        <w:sz w:val="20"/>
        <w:szCs w:val="20"/>
        <w:lang w:val="en-GB"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5C" w:rsidRDefault="0040295C">
    <w:pPr>
      <w:spacing w:after="0" w:line="200" w:lineRule="exact"/>
      <w:rPr>
        <w:sz w:val="20"/>
        <w:szCs w:val="20"/>
      </w:rPr>
    </w:pPr>
  </w:p>
  <w:p w:rsidR="0040295C" w:rsidRDefault="0040295C">
    <w:pPr>
      <w:spacing w:after="0" w:line="200" w:lineRule="exact"/>
      <w:rPr>
        <w:sz w:val="20"/>
        <w:szCs w:val="20"/>
      </w:rPr>
    </w:pPr>
  </w:p>
  <w:p w:rsidR="0040295C" w:rsidRDefault="004259C5">
    <w:pPr>
      <w:spacing w:after="0"/>
      <w:jc w:val="center"/>
    </w:pPr>
    <w:r>
      <w:rPr>
        <w:b/>
        <w:sz w:val="24"/>
        <w:szCs w:val="24"/>
      </w:rPr>
      <w:t>Yorkshire and the Humber Health Libraries &amp; Knowledge (YOHHLNET)</w:t>
    </w:r>
  </w:p>
  <w:p w:rsidR="0040295C" w:rsidRDefault="004259C5">
    <w:pPr>
      <w:spacing w:after="0"/>
      <w:jc w:val="center"/>
    </w:pPr>
    <w:r>
      <w:rPr>
        <w:b/>
        <w:sz w:val="24"/>
        <w:szCs w:val="24"/>
      </w:rPr>
      <w:t>Notes of the Network Committee Meeting</w:t>
    </w:r>
  </w:p>
  <w:p w:rsidR="0040295C" w:rsidRDefault="004259C5">
    <w:pPr>
      <w:spacing w:after="0" w:line="240" w:lineRule="auto"/>
      <w:jc w:val="center"/>
    </w:pPr>
    <w:r>
      <w:rPr>
        <w:b/>
        <w:sz w:val="24"/>
        <w:szCs w:val="24"/>
        <w:lang w:val="en-GB" w:eastAsia="ja-JP"/>
      </w:rPr>
      <w:t>Date: Tuesday 14/01/2020</w:t>
    </w:r>
  </w:p>
  <w:p w:rsidR="0040295C" w:rsidRDefault="0040295C">
    <w:pPr>
      <w:spacing w:after="0" w:line="200" w:lineRule="exact"/>
      <w:rPr>
        <w:sz w:val="20"/>
        <w:szCs w:val="20"/>
        <w:lang w:val="en-GB"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5C"/>
    <w:rsid w:val="0040295C"/>
    <w:rsid w:val="004259C5"/>
    <w:rsid w:val="007A5F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Joel Kerry</cp:lastModifiedBy>
  <cp:revision>2</cp:revision>
  <cp:lastPrinted>1995-11-22T01:41:00Z</cp:lastPrinted>
  <dcterms:created xsi:type="dcterms:W3CDTF">2020-04-08T13:21:00Z</dcterms:created>
  <dcterms:modified xsi:type="dcterms:W3CDTF">2020-04-08T13:21:00Z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Calderdale &amp; Huddersfield Foundation Trust</vt:lpwstr>
  </property>
  <property fmtid="{D5CDD505-2E9C-101B-9397-08002B2CF9AE}" pid="4" name="ContentTypeId">
    <vt:lpwstr>0x01010098AD07465DD99344B14F86FC4BA162EF</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